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50" w:rsidRPr="00784150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های حق الزحمه تحقیقاتی </w:t>
      </w: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in;height:18pt" o:ole="">
            <v:imagedata r:id="rId4" o:title=""/>
          </v:shape>
          <w:control r:id="rId5" w:name="DefaultOcxName7" w:shapeid="_x0000_i1090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47"/>
        <w:gridCol w:w="1192"/>
        <w:gridCol w:w="1258"/>
        <w:gridCol w:w="2259"/>
        <w:gridCol w:w="2753"/>
      </w:tblGrid>
      <w:tr w:rsidR="00784150" w:rsidRPr="00784150" w:rsidTr="0078415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درجه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ساعات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حق الزحمه در ساعت (ریال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جمع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83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0DC3" w:rsidRDefault="00F90DC3" w:rsidP="0078415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</w:p>
    <w:p w:rsidR="00784150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آزمایشات و خدمات تخصصی </w: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10"/>
        <w:gridCol w:w="1668"/>
        <w:gridCol w:w="1227"/>
        <w:gridCol w:w="2156"/>
        <w:gridCol w:w="1313"/>
      </w:tblGrid>
      <w:tr w:rsidR="00627E4D" w:rsidRPr="00627E4D" w:rsidTr="00627E4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موضوع آزمایش یا خدمات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مرکز سرویس دهنده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تعداد کل دفعات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هزینه</w:t>
            </w: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  <w:t xml:space="preserve"> </w:t>
            </w: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برای هر دفعه (ریال</w:t>
            </w:r>
            <w:r w:rsidRPr="00627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جمع</w:t>
            </w: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7E4D" w:rsidRPr="00627E4D" w:rsidTr="00627E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4D" w:rsidRPr="00627E4D" w:rsidTr="00627E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4D" w:rsidRPr="00627E4D" w:rsidTr="00627E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6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7E4D" w:rsidRPr="00627E4D" w:rsidRDefault="00627E4D" w:rsidP="0062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150" w:rsidRPr="00F90DC3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 id="_x0000_i1089" type="#_x0000_t75" style="width:1in;height:18pt" o:ole="">
            <v:imagedata r:id="rId6" o:title=""/>
          </v:shape>
          <w:control r:id="rId7" w:name="DefaultOcxName8" w:shapeid="_x0000_i1089"/>
        </w:object>
      </w:r>
    </w:p>
    <w:p w:rsidR="00784150" w:rsidRPr="00784150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فهرست وسایل و مواد خریداری شده مصرفی </w:t>
      </w: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 id="_x0000_i1088" type="#_x0000_t75" style="width:1in;height:18pt" o:ole="">
            <v:imagedata r:id="rId8" o:title=""/>
          </v:shape>
          <w:control r:id="rId9" w:name="DefaultOcxName9" w:shapeid="_x0000_i1088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535"/>
        <w:gridCol w:w="1483"/>
        <w:gridCol w:w="605"/>
        <w:gridCol w:w="1418"/>
        <w:gridCol w:w="1673"/>
      </w:tblGrid>
      <w:tr w:rsidR="00784150" w:rsidRPr="00784150" w:rsidTr="0078415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نام دستگاه یا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شرکت سازنده یا فروشنده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کشور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تعداد یا مقدار لازم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مقیاس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قیمت واحد (ریال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جمع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7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698B" w:rsidRDefault="006C698B" w:rsidP="0078415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</w:p>
    <w:p w:rsidR="00784150" w:rsidRDefault="00784150" w:rsidP="006C698B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فهرست وسایل و مواد خریداری شده غیر مصرفی </w: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014"/>
        <w:gridCol w:w="608"/>
        <w:gridCol w:w="1430"/>
        <w:gridCol w:w="709"/>
        <w:gridCol w:w="1438"/>
        <w:gridCol w:w="1673"/>
      </w:tblGrid>
      <w:tr w:rsidR="006C698B" w:rsidRPr="006C698B" w:rsidTr="00C67851">
        <w:trPr>
          <w:trHeight w:val="528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نام دستگاه یا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شرکت سازنده یا فروشنده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کشور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تعداد یا مقدار لازم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مقیاس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قیمت واحد (ریال</w:t>
            </w: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t>جمع</w:t>
            </w:r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6C698B" w:rsidRPr="006C698B" w:rsidTr="008C7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</w:tr>
      <w:tr w:rsidR="006C698B" w:rsidRPr="006C698B" w:rsidTr="008C7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</w:tr>
      <w:tr w:rsidR="006C698B" w:rsidRPr="006C698B" w:rsidTr="008C7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</w:tr>
      <w:tr w:rsidR="006C698B" w:rsidRPr="006C698B" w:rsidTr="008C7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</w:tr>
      <w:tr w:rsidR="006C698B" w:rsidRPr="006C698B" w:rsidTr="008C75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  <w:bookmarkStart w:id="0" w:name="_GoBack"/>
            <w:r w:rsidRPr="006C698B"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  <w:rtl/>
              </w:rPr>
              <w:lastRenderedPageBreak/>
              <w:t>مجموع کل</w:t>
            </w:r>
          </w:p>
        </w:tc>
        <w:tc>
          <w:tcPr>
            <w:tcW w:w="7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8B" w:rsidRPr="006C698B" w:rsidRDefault="006C698B" w:rsidP="00C67851">
            <w:pPr>
              <w:bidi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7"/>
                <w:szCs w:val="27"/>
              </w:rPr>
            </w:pPr>
          </w:p>
        </w:tc>
      </w:tr>
    </w:tbl>
    <w:bookmarkEnd w:id="0"/>
    <w:p w:rsidR="00784150" w:rsidRPr="00F90DC3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 id="_x0000_i1087" type="#_x0000_t75" style="width:1in;height:18pt" o:ole="">
            <v:imagedata r:id="rId10" o:title=""/>
          </v:shape>
          <w:control r:id="rId11" w:name="DefaultOcxName10" w:shapeid="_x0000_i1087"/>
        </w:object>
      </w:r>
    </w:p>
    <w:p w:rsidR="00784150" w:rsidRPr="00784150" w:rsidRDefault="00784150" w:rsidP="00F90DC3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مسافرت </w:t>
      </w: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 id="_x0000_i1086" type="#_x0000_t75" style="width:1in;height:18pt" o:ole="">
            <v:imagedata r:id="rId12" o:title=""/>
          </v:shape>
          <w:control r:id="rId13" w:name="DefaultOcxName11" w:shapeid="_x0000_i1086"/>
        </w:object>
      </w:r>
    </w:p>
    <w:tbl>
      <w:tblPr>
        <w:bidiVisual/>
        <w:tblW w:w="93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299"/>
        <w:gridCol w:w="981"/>
        <w:gridCol w:w="1353"/>
        <w:gridCol w:w="2220"/>
        <w:gridCol w:w="2573"/>
      </w:tblGrid>
      <w:tr w:rsidR="00784150" w:rsidRPr="00784150" w:rsidTr="0078415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مقصد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دفعات مسافرت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منظور سفر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نوع وسیله نقلیه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هزینه برای هر دفعه به ریال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جمع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83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698B" w:rsidRDefault="006C698B" w:rsidP="006C698B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</w:p>
    <w:p w:rsidR="00784150" w:rsidRPr="00784150" w:rsidRDefault="00784150" w:rsidP="006C698B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  <w:rtl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هزینه های دیگر </w:t>
      </w:r>
      <w:r w:rsidRPr="00784150">
        <w:rPr>
          <w:rFonts w:ascii="Times New Roman" w:eastAsia="Times New Roman" w:hAnsi="Times New Roman" w:cs="B Nazanin"/>
          <w:b/>
          <w:bCs/>
          <w:sz w:val="27"/>
          <w:szCs w:val="27"/>
          <w:rtl/>
        </w:rPr>
        <w:object w:dxaOrig="1440" w:dyaOrig="1440">
          <v:shape id="_x0000_i1085" type="#_x0000_t75" style="width:1in;height:18pt" o:ole="">
            <v:imagedata r:id="rId14" o:title=""/>
          </v:shape>
          <w:control r:id="rId15" w:name="DefaultOcxName12" w:shapeid="_x0000_i1085"/>
        </w:objec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330"/>
        <w:gridCol w:w="2610"/>
      </w:tblGrid>
      <w:tr w:rsidR="00784150" w:rsidRPr="00784150" w:rsidTr="00784150">
        <w:trPr>
          <w:tblHeader/>
          <w:tblCellSpacing w:w="15" w:type="dxa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عنوان هزینه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مبلغ هزینه (ریال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B3B7"/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جمع</w:t>
            </w: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4150" w:rsidRPr="00784150" w:rsidTr="00784150">
        <w:trPr>
          <w:tblCellSpacing w:w="15" w:type="dxa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4150" w:rsidRPr="00784150" w:rsidTr="00784150">
        <w:trPr>
          <w:tblCellSpacing w:w="15" w:type="dxa"/>
        </w:trPr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کل</w:t>
            </w:r>
          </w:p>
        </w:tc>
        <w:tc>
          <w:tcPr>
            <w:tcW w:w="5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150" w:rsidRPr="00784150" w:rsidRDefault="00784150" w:rsidP="0078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150" w:rsidRPr="00784150" w:rsidRDefault="00784150" w:rsidP="00784150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b/>
          <w:bCs/>
          <w:sz w:val="27"/>
          <w:szCs w:val="27"/>
        </w:rPr>
      </w:pPr>
      <w:r w:rsidRPr="00784150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تامین اعتبار از سازمان های دیگر </w:t>
      </w:r>
    </w:p>
    <w:p w:rsidR="00C455D2" w:rsidRDefault="00C455D2" w:rsidP="00784150">
      <w:pPr>
        <w:jc w:val="right"/>
      </w:pPr>
    </w:p>
    <w:sectPr w:rsidR="00C4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E7"/>
    <w:rsid w:val="00627E4D"/>
    <w:rsid w:val="006933D6"/>
    <w:rsid w:val="006C698B"/>
    <w:rsid w:val="00784150"/>
    <w:rsid w:val="009E28E7"/>
    <w:rsid w:val="00C455D2"/>
    <w:rsid w:val="00C67851"/>
    <w:rsid w:val="00F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458D500-21CE-4DDF-9875-8C01F43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jafari</dc:creator>
  <cp:keywords/>
  <dc:description/>
  <cp:lastModifiedBy>jafari</cp:lastModifiedBy>
  <cp:revision>7</cp:revision>
  <dcterms:created xsi:type="dcterms:W3CDTF">2020-11-07T08:12:00Z</dcterms:created>
  <dcterms:modified xsi:type="dcterms:W3CDTF">2020-12-19T04:28:00Z</dcterms:modified>
</cp:coreProperties>
</file>